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64F" w:rsidRDefault="004C564F"/>
    <w:p w:rsidR="00683708" w:rsidRPr="00C042E8" w:rsidRDefault="00683708" w:rsidP="00683708">
      <w:pPr>
        <w:pStyle w:val="Cmsor1"/>
        <w:jc w:val="both"/>
        <w:rPr>
          <w:sz w:val="24"/>
          <w:szCs w:val="24"/>
        </w:rPr>
      </w:pPr>
      <w:r w:rsidRPr="002E3D29">
        <w:rPr>
          <w:sz w:val="24"/>
          <w:szCs w:val="24"/>
        </w:rPr>
        <w:t>Elindult a fűtési szezon</w:t>
      </w:r>
    </w:p>
    <w:p w:rsidR="00683708" w:rsidRDefault="00683708" w:rsidP="00A90F0E">
      <w:pPr>
        <w:pStyle w:val="NormlWeb"/>
        <w:spacing w:before="0" w:beforeAutospacing="0" w:after="120" w:afterAutospacing="0"/>
        <w:jc w:val="both"/>
      </w:pPr>
      <w:r>
        <w:t xml:space="preserve">A hivatalos fűtési szezon október 15-én elkezdődött. Azok, akik még nem ellenőriztették kéményüket és fűtőeszközeiket, ezt ugyan még mindig megtehetik, de ilyenkor leterheltek a szakemberek és hosszabb a várakozási idő. </w:t>
      </w:r>
    </w:p>
    <w:p w:rsidR="00683708" w:rsidRDefault="00683708" w:rsidP="00A90F0E">
      <w:pPr>
        <w:pStyle w:val="NormlWeb"/>
        <w:spacing w:before="0" w:beforeAutospacing="0" w:after="120" w:afterAutospacing="0"/>
        <w:jc w:val="both"/>
      </w:pPr>
      <w:r>
        <w:t>A kémények javasolt ellenőrzési gyakorisága gázos fűtés esetén kétévente, szilárd tüzelés esetén évente egy alkalom. Akik családi házban élnek</w:t>
      </w:r>
      <w:r w:rsidR="006176A0">
        <w:t xml:space="preserve"> </w:t>
      </w:r>
      <w:r>
        <w:t xml:space="preserve">és nincs bejegyezve semmilyen vállalkozás, azok számára a kéményseprés ingyenes. A kéményseprő akkor jön, amikorra a kéménytulajdonos időpontot foglalt. Településtől függ, hogy kéményseprő cég, vagy a katasztrófavédelem kéményseprői végzik az ingyenes kéményseprést. A katasztrófavédelem kéménysepréssel kapcsolatos információkat tartalmazó </w:t>
      </w:r>
      <w:proofErr w:type="gramStart"/>
      <w:r>
        <w:t>weboldalán</w:t>
      </w:r>
      <w:proofErr w:type="gramEnd"/>
      <w:r>
        <w:t xml:space="preserve"> irányítószám alapján ki lehet keresni, hogy a katasztrófavédelemnél, vagy valamelyik kéményseprőcégnél </w:t>
      </w:r>
      <w:r w:rsidR="00A90F0E">
        <w:t xml:space="preserve">(szolgáltatónál) </w:t>
      </w:r>
      <w:r>
        <w:t>lehet időpontot egyeztetni az ingyenes ellenőrzésre. Ugyanezen a weboldalon az online ügyintézést kiválasztva lehet időpontot foglalni a kata</w:t>
      </w:r>
      <w:r w:rsidR="006176A0">
        <w:t>sztrófavédelem kéményseprőinél.</w:t>
      </w:r>
    </w:p>
    <w:p w:rsidR="006176A0" w:rsidRDefault="006176A0" w:rsidP="00A90F0E">
      <w:pPr>
        <w:pStyle w:val="NormlWeb"/>
        <w:spacing w:before="0" w:beforeAutospacing="0" w:after="120" w:afterAutospacing="0"/>
        <w:jc w:val="both"/>
      </w:pPr>
    </w:p>
    <w:p w:rsidR="00234F7C" w:rsidRDefault="00234F7C" w:rsidP="00A90F0E">
      <w:pPr>
        <w:pStyle w:val="NormlWeb"/>
        <w:spacing w:before="0" w:beforeAutospacing="0" w:after="120" w:afterAutospacing="0"/>
        <w:jc w:val="center"/>
      </w:pPr>
      <w:r w:rsidRPr="00234F7C">
        <w:rPr>
          <w:noProof/>
        </w:rPr>
        <w:drawing>
          <wp:inline distT="0" distB="0" distL="0" distR="0">
            <wp:extent cx="3324225" cy="2096685"/>
            <wp:effectExtent l="0" t="0" r="0" b="0"/>
            <wp:docPr id="2" name="Kép 2" descr="D:\C_asztal\KÉMÉNYSEPRÉS, kéménytűz\! kéményseprők munkában újak\231121-SZP_0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_asztal\KÉMÉNYSEPRÉS, kéménytűz\! kéményseprők munkában újak\231121-SZP_03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65" cy="210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</wp:inline>
        </w:drawing>
      </w:r>
    </w:p>
    <w:p w:rsidR="006176A0" w:rsidRDefault="006176A0" w:rsidP="00A90F0E">
      <w:pPr>
        <w:pStyle w:val="NormlWeb"/>
        <w:spacing w:before="0" w:beforeAutospacing="0" w:after="120" w:afterAutospacing="0"/>
        <w:jc w:val="center"/>
      </w:pPr>
    </w:p>
    <w:p w:rsidR="00683708" w:rsidRDefault="00683708" w:rsidP="00A90F0E">
      <w:pPr>
        <w:pStyle w:val="NormlWeb"/>
        <w:spacing w:before="0" w:beforeAutospacing="0" w:after="120" w:afterAutospacing="0"/>
        <w:jc w:val="both"/>
      </w:pPr>
      <w:r>
        <w:t xml:space="preserve">A fűtési időszakban megnő a szén-monoxid-mérgezéses esetek száma. Tévhit, hogy csak a régi gázkazánoknál jelentkezhet ez a probléma, hiszen minden nyílt égésterű fűtőeszköz és vízmelegítő forrása lehet a mérgező gáznak, amennyiben nem biztosított a levegő-utánpótlás. A kandalló, a cserépkályha, illetve a vegyes tüzelésű kazán, a konvektor és a fali vízmelegítő is lehet nyílt égésterű és akkor ezek a szoba levegőjét használják működés közben. Ha nincs elég friss levegő ezek környezetében, szén-monoxid fog keletkezni, ami magas koncentrációban akár egy percen belül is halált okozhat. Évente egyszer érdemes szakemberrel megnézetni a fűtést és a vízmelegítőket. Ezek </w:t>
      </w:r>
      <w:proofErr w:type="spellStart"/>
      <w:r>
        <w:t>hőtermelő</w:t>
      </w:r>
      <w:proofErr w:type="spellEnd"/>
      <w:r>
        <w:t>, lánggal égő berendezések, a meghibásodásuk lakástűzhöz vagy szén-monoxid-mérgezéshez vezethet.</w:t>
      </w:r>
    </w:p>
    <w:p w:rsidR="00683708" w:rsidRDefault="00683708" w:rsidP="00A90F0E">
      <w:pPr>
        <w:pStyle w:val="NormlWeb"/>
        <w:spacing w:before="0" w:beforeAutospacing="0" w:after="120" w:afterAutospacing="0"/>
        <w:jc w:val="both"/>
      </w:pPr>
      <w:r>
        <w:t>Érdemes minden nyílt égésterű fűtő- és vízmelegítő eszköz mellé szén-monoxid-érzékelőt helyezni. A megbízható eszközök listája megtalálható a katasztrófavédelem honlapján. Az érzékelőt a fűtőeszköztől, vagy vízmelegítőtől egy méterre, fejmagasságba helyezzük el, és figyeljünk a szavatossági idejükre.</w:t>
      </w:r>
    </w:p>
    <w:p w:rsidR="00A90F0E" w:rsidRDefault="00A90F0E" w:rsidP="00A90F0E">
      <w:pPr>
        <w:pStyle w:val="NormlWeb"/>
        <w:spacing w:before="0" w:beforeAutospacing="0" w:after="120" w:afterAutospacing="0"/>
        <w:jc w:val="both"/>
      </w:pPr>
    </w:p>
    <w:p w:rsidR="006176A0" w:rsidRDefault="006176A0" w:rsidP="00A90F0E">
      <w:pPr>
        <w:pStyle w:val="NormlWeb"/>
        <w:spacing w:before="0" w:beforeAutospacing="0" w:after="120" w:afterAutospacing="0"/>
        <w:jc w:val="both"/>
      </w:pPr>
    </w:p>
    <w:p w:rsidR="006176A0" w:rsidRDefault="006176A0" w:rsidP="00A90F0E">
      <w:pPr>
        <w:pStyle w:val="NormlWeb"/>
        <w:spacing w:before="0" w:beforeAutospacing="0" w:after="120" w:afterAutospacing="0"/>
        <w:jc w:val="both"/>
      </w:pPr>
    </w:p>
    <w:p w:rsidR="00A90F0E" w:rsidRDefault="00A90F0E" w:rsidP="00A90F0E">
      <w:pPr>
        <w:pStyle w:val="NormlWeb"/>
        <w:spacing w:before="0" w:beforeAutospacing="0" w:after="120" w:afterAutospacing="0"/>
        <w:jc w:val="both"/>
      </w:pPr>
    </w:p>
    <w:p w:rsidR="00683708" w:rsidRDefault="00683708" w:rsidP="00A90F0E">
      <w:pPr>
        <w:pStyle w:val="NormlWeb"/>
        <w:spacing w:before="0" w:beforeAutospacing="0" w:after="120" w:afterAutospacing="0"/>
        <w:jc w:val="both"/>
      </w:pPr>
      <w:r>
        <w:t>A háztartások zömében vegyes tüzelésű kazánt használnak. Önmagában ez nem okozhatna gondot, ha mindenki a megfelelő karbantartást követően és ren</w:t>
      </w:r>
      <w:r w:rsidR="00A90F0E">
        <w:t xml:space="preserve">deltetésszerűen alkalmazná ezen eszközöket. A káresemények </w:t>
      </w:r>
      <w:r>
        <w:t>megelőzése érdekében nem árt, ha tudjuk, hogy miért következhetnek be a robbanások és mit tehetünk annak érdekében, hogy a baj nem következzen be.</w:t>
      </w:r>
    </w:p>
    <w:p w:rsidR="00634F59" w:rsidRDefault="00683708" w:rsidP="00A90F0E">
      <w:pPr>
        <w:pStyle w:val="NormlWeb"/>
        <w:spacing w:before="0" w:beforeAutospacing="0" w:after="120" w:afterAutospacing="0"/>
        <w:jc w:val="both"/>
      </w:pPr>
      <w:r>
        <w:t>A legtöbb robbanás a kazánok</w:t>
      </w:r>
      <w:r w:rsidR="00A90F0E">
        <w:t xml:space="preserve"> helytelen használatából ered</w:t>
      </w:r>
      <w:r>
        <w:t>, hiszen a tulajdonosok nem mindig megfelelően üzemeltetik az eszközöket. Sok esetben a műszaki állapotuk sem a legmegfelelőbb, és gyakran túlfűtik a szerkezeteket, ami már nem képes megbirkózni a megemelkedett nyomással. Egyéb okok is közrejátszhatnak a kazánok robbanásában, mint például egy esetleges áramszünet, aminek hatására leáll a keringető szivattyú. A modern kazánoknál ez ma már nem jelenthet gondot, hiszen egy túlnyomást szabályzó szelep biztosítani tudja az állandó és megfelelő üzemi nyomás</w:t>
      </w:r>
      <w:r w:rsidR="00A90F0E">
        <w:t xml:space="preserve">t. </w:t>
      </w:r>
    </w:p>
    <w:p w:rsidR="00683708" w:rsidRDefault="00683708" w:rsidP="00A90F0E">
      <w:pPr>
        <w:pStyle w:val="NormlWeb"/>
        <w:spacing w:before="0" w:beforeAutospacing="0" w:after="120" w:afterAutospacing="0"/>
        <w:jc w:val="both"/>
      </w:pPr>
      <w:r>
        <w:t>Fontos, hogy minden begyújtás előtt győződjön meg arról:</w:t>
      </w:r>
    </w:p>
    <w:p w:rsidR="00683708" w:rsidRPr="000B7135" w:rsidRDefault="00683708" w:rsidP="00A90F0E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0B7135">
        <w:rPr>
          <w:rFonts w:ascii="Times New Roman" w:hAnsi="Times New Roman" w:cs="Times New Roman"/>
          <w:sz w:val="24"/>
        </w:rPr>
        <w:t>a tüzeléstechnikai berendezés és a fűtési rendszer, az előírt mé</w:t>
      </w:r>
      <w:r w:rsidR="006176A0">
        <w:rPr>
          <w:rFonts w:ascii="Times New Roman" w:hAnsi="Times New Roman" w:cs="Times New Roman"/>
          <w:sz w:val="24"/>
        </w:rPr>
        <w:t>rtékig fel legyen töltve vízzel</w:t>
      </w:r>
    </w:p>
    <w:p w:rsidR="00683708" w:rsidRPr="000B7135" w:rsidRDefault="00683708" w:rsidP="00A90F0E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</w:rPr>
      </w:pPr>
      <w:r w:rsidRPr="000B7135">
        <w:rPr>
          <w:rFonts w:ascii="Times New Roman" w:hAnsi="Times New Roman" w:cs="Times New Roman"/>
          <w:sz w:val="24"/>
        </w:rPr>
        <w:t>a csapok, szelepek és egyéb nyitó-záró s</w:t>
      </w:r>
      <w:r w:rsidR="006176A0">
        <w:rPr>
          <w:rFonts w:ascii="Times New Roman" w:hAnsi="Times New Roman" w:cs="Times New Roman"/>
          <w:sz w:val="24"/>
        </w:rPr>
        <w:t xml:space="preserve">zerelvények, nyitott illetve az </w:t>
      </w:r>
      <w:bookmarkStart w:id="0" w:name="_GoBack"/>
      <w:bookmarkEnd w:id="0"/>
      <w:r w:rsidRPr="000B7135">
        <w:rPr>
          <w:rFonts w:ascii="Times New Roman" w:hAnsi="Times New Roman" w:cs="Times New Roman"/>
          <w:sz w:val="24"/>
        </w:rPr>
        <w:t>üzemeltetés</w:t>
      </w:r>
      <w:r w:rsidR="006176A0">
        <w:rPr>
          <w:rFonts w:ascii="Times New Roman" w:hAnsi="Times New Roman" w:cs="Times New Roman"/>
          <w:sz w:val="24"/>
        </w:rPr>
        <w:t>nek megfelelő állásban legyenek</w:t>
      </w:r>
    </w:p>
    <w:p w:rsidR="00683708" w:rsidRPr="000B7135" w:rsidRDefault="00683708" w:rsidP="006837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0B7135">
        <w:rPr>
          <w:rFonts w:ascii="Times New Roman" w:hAnsi="Times New Roman" w:cs="Times New Roman"/>
          <w:sz w:val="24"/>
        </w:rPr>
        <w:t>szivattyús fűtés esetén, győződjön meg a szivattyú zavartalan,</w:t>
      </w:r>
      <w:r w:rsidR="006176A0">
        <w:rPr>
          <w:rFonts w:ascii="Times New Roman" w:hAnsi="Times New Roman" w:cs="Times New Roman"/>
          <w:sz w:val="24"/>
        </w:rPr>
        <w:t xml:space="preserve"> </w:t>
      </w:r>
      <w:r w:rsidRPr="000B7135">
        <w:rPr>
          <w:rFonts w:ascii="Times New Roman" w:hAnsi="Times New Roman" w:cs="Times New Roman"/>
          <w:sz w:val="24"/>
        </w:rPr>
        <w:t>működésér</w:t>
      </w:r>
      <w:r w:rsidR="006176A0">
        <w:rPr>
          <w:rFonts w:ascii="Times New Roman" w:hAnsi="Times New Roman" w:cs="Times New Roman"/>
          <w:sz w:val="24"/>
        </w:rPr>
        <w:t>ől és megfelelő áramellátásáról</w:t>
      </w:r>
    </w:p>
    <w:p w:rsidR="00683708" w:rsidRPr="000B7135" w:rsidRDefault="00683708" w:rsidP="006837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</w:rPr>
      </w:pPr>
      <w:r w:rsidRPr="000B7135">
        <w:rPr>
          <w:rFonts w:ascii="Times New Roman" w:hAnsi="Times New Roman" w:cs="Times New Roman"/>
          <w:sz w:val="24"/>
        </w:rPr>
        <w:t xml:space="preserve">ellenőrizze a termosztát helyes beállítását, a kondenzáció és ezzel együtt járó kátrányosodás, illetve az ebből </w:t>
      </w:r>
      <w:r w:rsidR="006176A0">
        <w:rPr>
          <w:rFonts w:ascii="Times New Roman" w:hAnsi="Times New Roman" w:cs="Times New Roman"/>
          <w:sz w:val="24"/>
        </w:rPr>
        <w:t xml:space="preserve">eredő fokozott mértékű korrózió </w:t>
      </w:r>
      <w:r w:rsidRPr="000B7135">
        <w:rPr>
          <w:rFonts w:ascii="Times New Roman" w:hAnsi="Times New Roman" w:cs="Times New Roman"/>
          <w:sz w:val="24"/>
        </w:rPr>
        <w:t>elkerülése érdekében.</w:t>
      </w:r>
    </w:p>
    <w:p w:rsidR="00683708" w:rsidRDefault="00683708" w:rsidP="00683708">
      <w:pPr>
        <w:pStyle w:val="NormlWeb"/>
        <w:jc w:val="both"/>
      </w:pPr>
      <w:r>
        <w:t>A robbanásokat többnyire emberi mulasztás okozza, így a balesetek megelőzése érdekében kiemelt figyelmet kell fordítani az alapvető szabályok betartására.</w:t>
      </w:r>
    </w:p>
    <w:sectPr w:rsidR="0068370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E56" w:rsidRDefault="00431E56" w:rsidP="00634F59">
      <w:pPr>
        <w:spacing w:after="0" w:line="240" w:lineRule="auto"/>
      </w:pPr>
      <w:r>
        <w:separator/>
      </w:r>
    </w:p>
  </w:endnote>
  <w:endnote w:type="continuationSeparator" w:id="0">
    <w:p w:rsidR="00431E56" w:rsidRDefault="00431E56" w:rsidP="00634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F59" w:rsidRDefault="00CD254A">
    <w:pPr>
      <w:pStyle w:val="llb"/>
      <w:rPr>
        <w:rFonts w:ascii="Times New Roman" w:eastAsia="Times New Roman" w:hAnsi="Times New Roman" w:cs="Times New Roman"/>
        <w:sz w:val="24"/>
        <w:szCs w:val="24"/>
        <w:lang w:eastAsia="hu-HU"/>
      </w:rPr>
    </w:pPr>
    <w:r w:rsidRPr="00096D57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anchor distT="0" distB="0" distL="114300" distR="114300" simplePos="0" relativeHeight="251678720" behindDoc="0" locked="0" layoutInCell="1" allowOverlap="1" wp14:anchorId="30E83D94" wp14:editId="588F2C2F">
          <wp:simplePos x="0" y="0"/>
          <wp:positionH relativeFrom="margin">
            <wp:posOffset>2638425</wp:posOffset>
          </wp:positionH>
          <wp:positionV relativeFrom="paragraph">
            <wp:posOffset>113665</wp:posOffset>
          </wp:positionV>
          <wp:extent cx="459740" cy="441325"/>
          <wp:effectExtent l="0" t="0" r="0" b="0"/>
          <wp:wrapSquare wrapText="bothSides"/>
          <wp:docPr id="9" name="Kép 9" descr="C:\Users\dominika.kohalmi\Pictures\otb_logo_felirat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dominika.kohalmi\Pictures\otb_logo_feliratt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D254A" w:rsidRDefault="00CD254A">
    <w:pPr>
      <w:pStyle w:val="llb"/>
      <w:rPr>
        <w:rFonts w:ascii="Times New Roman" w:eastAsia="Times New Roman" w:hAnsi="Times New Roman" w:cs="Times New Roman"/>
        <w:sz w:val="24"/>
        <w:szCs w:val="24"/>
        <w:lang w:eastAsia="hu-HU"/>
      </w:rPr>
    </w:pPr>
  </w:p>
  <w:p w:rsidR="00CD254A" w:rsidRDefault="00CD254A">
    <w:pPr>
      <w:pStyle w:val="llb"/>
      <w:rPr>
        <w:rFonts w:ascii="Times New Roman" w:eastAsia="Times New Roman" w:hAnsi="Times New Roman" w:cs="Times New Roman"/>
        <w:sz w:val="24"/>
        <w:szCs w:val="24"/>
        <w:lang w:eastAsia="hu-HU"/>
      </w:rPr>
    </w:pPr>
  </w:p>
  <w:p w:rsidR="00CD254A" w:rsidRDefault="00CD254A">
    <w:pPr>
      <w:pStyle w:val="llb"/>
    </w:pPr>
    <w:r w:rsidRPr="00096D57">
      <w:rPr>
        <w:rFonts w:ascii="Times New Roman" w:eastAsia="Times New Roman" w:hAnsi="Times New Roman" w:cs="Times New Roman"/>
        <w:noProof/>
        <w:sz w:val="24"/>
        <w:szCs w:val="24"/>
        <w:lang w:eastAsia="hu-HU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7DD670F6" wp14:editId="26B884BB">
              <wp:simplePos x="0" y="0"/>
              <wp:positionH relativeFrom="margin">
                <wp:align>center</wp:align>
              </wp:positionH>
              <wp:positionV relativeFrom="paragraph">
                <wp:posOffset>152400</wp:posOffset>
              </wp:positionV>
              <wp:extent cx="3577590" cy="264160"/>
              <wp:effectExtent l="0" t="0" r="22860" b="21590"/>
              <wp:wrapSquare wrapText="bothSides"/>
              <wp:docPr id="6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7590" cy="2641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D254A" w:rsidRDefault="00CD254A" w:rsidP="00CD254A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color w:val="E2583C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i/>
                              <w:color w:val="E2583C"/>
                            </w:rPr>
                            <w:t xml:space="preserve">Pest Vármegyei </w:t>
                          </w:r>
                          <w:r w:rsidRPr="00096D57">
                            <w:rPr>
                              <w:rFonts w:ascii="Times New Roman" w:hAnsi="Times New Roman" w:cs="Times New Roman"/>
                              <w:b/>
                              <w:i/>
                              <w:color w:val="E2583C"/>
                            </w:rPr>
                            <w:t>Tűz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i/>
                              <w:color w:val="E2583C"/>
                            </w:rPr>
                            <w:t xml:space="preserve">megelőzési </w:t>
                          </w:r>
                          <w:r w:rsidRPr="00096D57">
                            <w:rPr>
                              <w:rFonts w:ascii="Times New Roman" w:hAnsi="Times New Roman" w:cs="Times New Roman"/>
                              <w:b/>
                              <w:i/>
                              <w:color w:val="E2583C"/>
                            </w:rPr>
                            <w:t>Bizottság</w:t>
                          </w:r>
                        </w:p>
                        <w:p w:rsidR="00CD254A" w:rsidRPr="00096D57" w:rsidRDefault="00CD254A" w:rsidP="00CD254A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color w:val="E2583C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670F6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0;margin-top:12pt;width:281.7pt;height:20.8pt;z-index:2516766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" fillcolor="white [3212]" strokecolor="white [3212]">
              <v:textbox>
                <w:txbxContent>
                  <w:p w:rsidR="00CD254A" w:rsidRDefault="00CD254A" w:rsidP="00CD254A">
                    <w:pPr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E2583C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i/>
                        <w:color w:val="E2583C"/>
                      </w:rPr>
                      <w:t xml:space="preserve">Pest Vármegyei </w:t>
                    </w:r>
                    <w:r w:rsidRPr="00096D57">
                      <w:rPr>
                        <w:rFonts w:ascii="Times New Roman" w:hAnsi="Times New Roman" w:cs="Times New Roman"/>
                        <w:b/>
                        <w:i/>
                        <w:color w:val="E2583C"/>
                      </w:rPr>
                      <w:t>Tűz</w:t>
                    </w:r>
                    <w:r>
                      <w:rPr>
                        <w:rFonts w:ascii="Times New Roman" w:hAnsi="Times New Roman" w:cs="Times New Roman"/>
                        <w:b/>
                        <w:i/>
                        <w:color w:val="E2583C"/>
                      </w:rPr>
                      <w:t xml:space="preserve">megelőzési </w:t>
                    </w:r>
                    <w:r w:rsidRPr="00096D57">
                      <w:rPr>
                        <w:rFonts w:ascii="Times New Roman" w:hAnsi="Times New Roman" w:cs="Times New Roman"/>
                        <w:b/>
                        <w:i/>
                        <w:color w:val="E2583C"/>
                      </w:rPr>
                      <w:t>Bizottság</w:t>
                    </w:r>
                  </w:p>
                  <w:p w:rsidR="00CD254A" w:rsidRPr="00096D57" w:rsidRDefault="00CD254A" w:rsidP="00CD254A">
                    <w:pPr>
                      <w:jc w:val="center"/>
                      <w:rPr>
                        <w:rFonts w:ascii="Times New Roman" w:hAnsi="Times New Roman" w:cs="Times New Roman"/>
                        <w:b/>
                        <w:i/>
                        <w:color w:val="E2583C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E56" w:rsidRDefault="00431E56" w:rsidP="00634F59">
      <w:pPr>
        <w:spacing w:after="0" w:line="240" w:lineRule="auto"/>
      </w:pPr>
      <w:r>
        <w:separator/>
      </w:r>
    </w:p>
  </w:footnote>
  <w:footnote w:type="continuationSeparator" w:id="0">
    <w:p w:rsidR="00431E56" w:rsidRDefault="00431E56" w:rsidP="00634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F59" w:rsidRPr="00634F59" w:rsidRDefault="00634F59" w:rsidP="00634F59">
    <w:pPr>
      <w:pStyle w:val="lfej"/>
    </w:pPr>
    <w:r>
      <w:rPr>
        <w:noProof/>
        <w:lang w:eastAsia="hu-HU"/>
      </w:rPr>
      <w:drawing>
        <wp:anchor distT="0" distB="0" distL="114300" distR="114300" simplePos="0" relativeHeight="251674624" behindDoc="0" locked="0" layoutInCell="1" allowOverlap="1" wp14:anchorId="43840D86" wp14:editId="3C07A5A5">
          <wp:simplePos x="0" y="0"/>
          <wp:positionH relativeFrom="margin">
            <wp:posOffset>2152650</wp:posOffset>
          </wp:positionH>
          <wp:positionV relativeFrom="paragraph">
            <wp:posOffset>-191135</wp:posOffset>
          </wp:positionV>
          <wp:extent cx="1076325" cy="1096010"/>
          <wp:effectExtent l="0" t="0" r="9525" b="8890"/>
          <wp:wrapSquare wrapText="bothSides"/>
          <wp:docPr id="8" name="Kép 8" descr="L:\Pest MKI\Dokumentumok\HIVATAL\ZÜMI\Logók\okfvektoroslogo másol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Pest MKI\Dokumentumok\HIVATAL\ZÜMI\Logók\okfvektoroslogo másola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95CC9"/>
    <w:multiLevelType w:val="multilevel"/>
    <w:tmpl w:val="BE5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D6C0B"/>
    <w:multiLevelType w:val="multilevel"/>
    <w:tmpl w:val="4AF2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63FC7"/>
    <w:multiLevelType w:val="multilevel"/>
    <w:tmpl w:val="D414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A2D7C"/>
    <w:multiLevelType w:val="multilevel"/>
    <w:tmpl w:val="72720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EF4966"/>
    <w:multiLevelType w:val="multilevel"/>
    <w:tmpl w:val="FE523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F59"/>
    <w:rsid w:val="000941CF"/>
    <w:rsid w:val="00201DA1"/>
    <w:rsid w:val="002208B4"/>
    <w:rsid w:val="00234F7C"/>
    <w:rsid w:val="00284CCF"/>
    <w:rsid w:val="003044B2"/>
    <w:rsid w:val="003366CE"/>
    <w:rsid w:val="00431E56"/>
    <w:rsid w:val="004C564F"/>
    <w:rsid w:val="00502706"/>
    <w:rsid w:val="006176A0"/>
    <w:rsid w:val="006222F5"/>
    <w:rsid w:val="00634F59"/>
    <w:rsid w:val="00683708"/>
    <w:rsid w:val="006F0E63"/>
    <w:rsid w:val="00761F65"/>
    <w:rsid w:val="00A8310E"/>
    <w:rsid w:val="00A90F0E"/>
    <w:rsid w:val="00B17AB5"/>
    <w:rsid w:val="00C06932"/>
    <w:rsid w:val="00C11E19"/>
    <w:rsid w:val="00CD254A"/>
    <w:rsid w:val="00DF5AAB"/>
    <w:rsid w:val="00E6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B059E5-8CD3-4DE8-BF8C-396EB751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4F59"/>
  </w:style>
  <w:style w:type="paragraph" w:styleId="Cmsor1">
    <w:name w:val="heading 1"/>
    <w:basedOn w:val="Norml"/>
    <w:link w:val="Cmsor1Char"/>
    <w:uiPriority w:val="9"/>
    <w:qFormat/>
    <w:rsid w:val="00634F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34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34F59"/>
  </w:style>
  <w:style w:type="paragraph" w:styleId="llb">
    <w:name w:val="footer"/>
    <w:basedOn w:val="Norml"/>
    <w:link w:val="llbChar"/>
    <w:uiPriority w:val="99"/>
    <w:unhideWhenUsed/>
    <w:rsid w:val="00634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34F59"/>
  </w:style>
  <w:style w:type="paragraph" w:styleId="NormlWeb">
    <w:name w:val="Normal (Web)"/>
    <w:basedOn w:val="Norml"/>
    <w:uiPriority w:val="99"/>
    <w:unhideWhenUsed/>
    <w:rsid w:val="0063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34F5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Kiemels2">
    <w:name w:val="Strong"/>
    <w:basedOn w:val="Bekezdsalapbettpusa"/>
    <w:uiPriority w:val="22"/>
    <w:qFormat/>
    <w:rsid w:val="00683708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6222F5"/>
    <w:rPr>
      <w:color w:val="0563C1" w:themeColor="hyperlink"/>
      <w:u w:val="single"/>
    </w:rPr>
  </w:style>
  <w:style w:type="character" w:customStyle="1" w:styleId="vkekvd">
    <w:name w:val="vkekvd"/>
    <w:basedOn w:val="Bekezdsalapbettpusa"/>
    <w:rsid w:val="006222F5"/>
  </w:style>
  <w:style w:type="character" w:customStyle="1" w:styleId="t286pc">
    <w:name w:val="t286pc"/>
    <w:basedOn w:val="Bekezdsalapbettpusa"/>
    <w:rsid w:val="00622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9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85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37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428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67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61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0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96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43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5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111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8899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985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7251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614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2401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2467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2287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2991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5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5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65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84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53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69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19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6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Némethy Zita Gabriella</dc:creator>
  <cp:keywords/>
  <dc:description/>
  <cp:lastModifiedBy>Csörgits Hajnalka</cp:lastModifiedBy>
  <cp:revision>3</cp:revision>
  <dcterms:created xsi:type="dcterms:W3CDTF">2025-12-05T07:41:00Z</dcterms:created>
  <dcterms:modified xsi:type="dcterms:W3CDTF">2026-10-02T07:46:00Z</dcterms:modified>
</cp:coreProperties>
</file>