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BE" w:rsidRDefault="00EC57BE" w:rsidP="00EC57BE">
      <w:pPr>
        <w:pStyle w:val="Cmsor1"/>
        <w:spacing w:before="0" w:beforeAutospacing="0" w:after="120" w:afterAutospacing="0"/>
        <w:jc w:val="both"/>
        <w:rPr>
          <w:sz w:val="24"/>
          <w:szCs w:val="24"/>
        </w:rPr>
      </w:pPr>
      <w:bookmarkStart w:id="0" w:name="_GoBack"/>
      <w:bookmarkEnd w:id="0"/>
    </w:p>
    <w:p w:rsidR="00EC57BE" w:rsidRDefault="00EC57BE" w:rsidP="00EC57BE">
      <w:pPr>
        <w:pStyle w:val="Cmsor1"/>
        <w:spacing w:before="0" w:beforeAutospacing="0" w:after="120" w:afterAutospacing="0"/>
        <w:jc w:val="both"/>
        <w:rPr>
          <w:sz w:val="24"/>
          <w:szCs w:val="24"/>
        </w:rPr>
      </w:pPr>
    </w:p>
    <w:p w:rsidR="00EC57BE" w:rsidRPr="000F1A4F" w:rsidRDefault="00EC57BE" w:rsidP="00EC57BE">
      <w:pPr>
        <w:pStyle w:val="Cmsor1"/>
        <w:spacing w:before="0" w:beforeAutospacing="0" w:after="120" w:afterAutospacing="0"/>
        <w:jc w:val="both"/>
        <w:rPr>
          <w:sz w:val="24"/>
          <w:szCs w:val="24"/>
        </w:rPr>
      </w:pPr>
      <w:r w:rsidRPr="000F1A4F">
        <w:rPr>
          <w:sz w:val="24"/>
          <w:szCs w:val="24"/>
        </w:rPr>
        <w:t>Odafigyeléssel és érzékelők használatával elkerülhetők a tragédiák</w:t>
      </w:r>
    </w:p>
    <w:p w:rsidR="00EC57BE" w:rsidRDefault="00EC57BE" w:rsidP="00EC57BE">
      <w:pPr>
        <w:pStyle w:val="NormlWeb"/>
        <w:spacing w:before="0" w:beforeAutospacing="0" w:after="120" w:afterAutospacing="0"/>
        <w:jc w:val="both"/>
      </w:pPr>
      <w:r>
        <w:t>A tapasztalatok azt mutatják, hogy a fűtési időszakban megemelkedik a lakástüzek száma, hiszen az emberek több időt töltenek otthon, gyakrabban főznek, és fűteni is kell. Naponta átlagosan tizenhat alkalommal riasztják lakástűz miatt a tűzoltókat, a hidegebb napokon azonban akár kétszer ennyi esetnél is be kell avatkozniuk. </w:t>
      </w:r>
    </w:p>
    <w:p w:rsidR="00EC57BE" w:rsidRDefault="00EC57BE" w:rsidP="00EC57BE">
      <w:pPr>
        <w:pStyle w:val="NormlWeb"/>
        <w:spacing w:before="0" w:beforeAutospacing="0" w:after="120" w:afterAutospacing="0"/>
        <w:jc w:val="both"/>
      </w:pPr>
      <w:r>
        <w:t>A lakástüzek többsége emberi mulasztásra, illetve az ingatlanban használt eszközök karbantartásának elmulasztására vezethetőek vissza. Szintén növelik a lakástüzek kockázatát a felhalmozott holmik és egyéb lomok, amelyek nemcsak tűzveszélyesek, hanem a menekülést is nehezítik, valamint akadályozzák a tűzoltók munkáját. </w:t>
      </w:r>
    </w:p>
    <w:p w:rsidR="00EC57BE" w:rsidRDefault="00EC57BE" w:rsidP="00EC57BE">
      <w:pPr>
        <w:pStyle w:val="NormlWeb"/>
        <w:spacing w:before="0" w:beforeAutospacing="0" w:after="120" w:afterAutospacing="0"/>
        <w:jc w:val="both"/>
      </w:pPr>
      <w:r>
        <w:t>Azokban a lakásokban, ahol füstérzékelőt működtettek, nem alakult ki nagyobb tűz, a lángokat már azok kialakulásakor meg lehetett fékezni, nem történt tragédia és az anyagi kár nagysága is kisebb volt, mint ahol nem volt ilyen készülék. </w:t>
      </w:r>
    </w:p>
    <w:p w:rsidR="00EC57BE" w:rsidRDefault="00EC57BE" w:rsidP="00EC57BE">
      <w:pPr>
        <w:pStyle w:val="NormlWeb"/>
        <w:spacing w:before="0" w:beforeAutospacing="0" w:after="120" w:afterAutospacing="0"/>
        <w:jc w:val="both"/>
      </w:pPr>
      <w:r>
        <w:t>A lakástüzek áldozatai leggyakrabban egyedül élő idős emberek, ezért otthonukba érdemes olyan füstérzékelőt telepíteni, amely nemcsak hangosan sípol füst esetén, hanem a rokonok okostelefonjára is jelzést küld.</w:t>
      </w:r>
    </w:p>
    <w:p w:rsidR="00EC57BE" w:rsidRDefault="00EC57BE" w:rsidP="00EC57BE">
      <w:pPr>
        <w:pStyle w:val="NormlWeb"/>
        <w:spacing w:before="0" w:beforeAutospacing="0" w:after="120" w:afterAutospacing="0"/>
        <w:jc w:val="both"/>
      </w:pPr>
      <w:r>
        <w:t>A füstérzékelő nem a legkreatívabb, azonban praktikus ajándék, amely gondoskodást tükröz szeretteink iránt, hiszen életet menthet.</w:t>
      </w:r>
    </w:p>
    <w:p w:rsidR="00EC57BE" w:rsidRDefault="00EC57BE" w:rsidP="00EC57BE">
      <w:pPr>
        <w:pStyle w:val="NormlWeb"/>
        <w:spacing w:before="0" w:beforeAutospacing="0" w:after="120" w:afterAutospacing="0"/>
      </w:pPr>
      <w:r>
        <w:t>Érdemes ilyen eszközt beszerezni a távoli gondoskodás érdekében is.</w:t>
      </w:r>
    </w:p>
    <w:p w:rsidR="00EC57BE" w:rsidRDefault="00EC57BE" w:rsidP="00EC57BE">
      <w:pPr>
        <w:pStyle w:val="NormlWeb"/>
        <w:jc w:val="center"/>
      </w:pPr>
      <w:r w:rsidRPr="00E64277">
        <w:rPr>
          <w:noProof/>
        </w:rPr>
        <w:drawing>
          <wp:inline distT="0" distB="0" distL="0" distR="0" wp14:anchorId="17F1403F" wp14:editId="1D3A6DBB">
            <wp:extent cx="3200400" cy="2132228"/>
            <wp:effectExtent l="0" t="0" r="0" b="1905"/>
            <wp:docPr id="1" name="Kép 1" descr="D:\C_asztal\Füst és CO érzékelők, mustgáz\SZP_11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_asztal\Füst és CO érzékelők, mustgáz\SZP_1105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499" cy="213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EC57BE" w:rsidRDefault="00853CE8" w:rsidP="00EC57BE">
      <w:pPr>
        <w:pStyle w:val="NormlWeb"/>
      </w:pPr>
      <w:hyperlink r:id="rId8" w:history="1">
        <w:r w:rsidR="00EC57BE" w:rsidRPr="003D61E4">
          <w:rPr>
            <w:rStyle w:val="Hiperhivatkozs"/>
          </w:rPr>
          <w:t>https://www.youtube.com/watch?v=pbyEWZD5zBM&amp;t=24s</w:t>
        </w:r>
      </w:hyperlink>
      <w:r w:rsidR="00EC57BE">
        <w:t xml:space="preserve"> </w:t>
      </w:r>
    </w:p>
    <w:p w:rsidR="00EC57BE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téli időszakban gyakrabban előfordulnak a kisebb áramingadozások és áramkimaradások, amik komoly veszélyt jelenthet az éppen működő fűtési rendszerekre. Ebben az </w:t>
      </w: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>eset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kazánokhoz és szivattyúkhoz kapcsolódó tűz- és egyéb biztonsági kockázatok jelentősen megnőnek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fűtési rendszer hőszabályozása leáll, ami túlmelegedéshez, túlnyomáshoz, </w:t>
      </w: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>füstvisszaáramláshoz és szén-monoxid-mérgezés veszélyéhez vezethet, különösen a szilárd tüzelésű rendszereknél. </w:t>
      </w:r>
    </w:p>
    <w:p w:rsidR="00EC57BE" w:rsidRDefault="00EC57BE" w:rsidP="00EC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57BE" w:rsidRDefault="00EC57BE" w:rsidP="00EC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57BE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57BE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57BE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57BE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57BE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áramkimaradásból eredő főbb veszélyek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C57BE" w:rsidRPr="00DF5AAB" w:rsidRDefault="00EC57BE" w:rsidP="00EC5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Túlmelegedés és túlnyomás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ivel a keringető szivattyú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mely a hő elvezetéséért felel) leáll, a kazánban lévő víz vagy hőátadó közeg felforrhat, ami extrém esetben a kazán károsodásához vagy robbanáshoz vezethet.</w:t>
      </w:r>
    </w:p>
    <w:p w:rsidR="00EC57BE" w:rsidRPr="00DF5AAB" w:rsidRDefault="00EC57BE" w:rsidP="00EC5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Füst és szén-monoxid (CO) visszaáramlás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modern kazánok gyakran elektromos ventilátorokat és füstgáz-elszívó rendszereket használnak. Ha ezek leállnak, az égéstermékek (beleértve a halálos szén-monoxidot) visszaáramolhatnak a lakótérbe.</w:t>
      </w:r>
    </w:p>
    <w:p w:rsidR="00EC57BE" w:rsidRPr="00DF5AAB" w:rsidRDefault="00EC57BE" w:rsidP="00EC5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Tűzveszély az üzemanyag-ellátó rendszerben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iomassza vagy </w:t>
      </w:r>
      <w:proofErr w:type="spellStart"/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pellet</w:t>
      </w:r>
      <w:proofErr w:type="spellEnd"/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kazánok esetén, ha az automata adagolás leáll, a tűz visszafelé terjedhet az üzemanyag-tároló irányába.</w:t>
      </w:r>
    </w:p>
    <w:p w:rsidR="00EC57BE" w:rsidRPr="00A90F0E" w:rsidRDefault="00EC57BE" w:rsidP="00EC57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Elektromos túlfeszültség okozta károk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az áramellátás helyreáll, a hirtelen feszültség-ingadozás károsíthatja a kazán elektronikus vezérlőpaneljét. </w:t>
      </w:r>
    </w:p>
    <w:p w:rsidR="00EC57BE" w:rsidRPr="006222F5" w:rsidRDefault="00EC57BE" w:rsidP="00EC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>Teendők és megoldások a tűzveszély megelőzésére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C57BE" w:rsidRPr="00DF5AAB" w:rsidRDefault="00EC57BE" w:rsidP="00EC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fűtés leállítása áramszünet idejére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a nincs szünetmentes tápegység (UPS), a legbiztonságosabb megoldás a kazán kikapcsolása az áramszünet idejére.</w:t>
      </w:r>
    </w:p>
    <w:p w:rsidR="00EC57BE" w:rsidRPr="00DF5AAB" w:rsidRDefault="00EC57BE" w:rsidP="00EC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Szilárd tüzelésű kazánok kezelése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a a tüzelőanyag már ég, azonnal fojtsa el a tüzet (pl. a levegő beömlőnyílásainak elzárásával) a további hőtermelés megakadályozása érdekében.</w:t>
      </w:r>
    </w:p>
    <w:p w:rsidR="00EC57BE" w:rsidRPr="00DF5AAB" w:rsidRDefault="00EC57BE" w:rsidP="00EC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Szünetmentes tápegység (UPS) telepítése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legajánlottabb megelőző intézkedés egy szünetmentes tápegység kazánhoz, fűtési rendszerekhez beszerzése. Ez biztosítja, hogy a keringető szivattyú és a vezérlés tovább működjön áramkimaradás esetén is, megakadályozva a túlmelegedést.</w:t>
      </w:r>
    </w:p>
    <w:p w:rsidR="00EC57BE" w:rsidRPr="00DF5AAB" w:rsidRDefault="00EC57BE" w:rsidP="00EC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Szén-monoxid (CO) érzékelő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inden, égésen alapuló fűtési rendszert használó otthonban kötelező és életmentő a működő, elemes szén-monoxid-érzékelő elhelyezése.</w:t>
      </w:r>
    </w:p>
    <w:p w:rsidR="00EC57BE" w:rsidRPr="00DF5AAB" w:rsidRDefault="00EC57BE" w:rsidP="00EC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Szakember bevonása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biztonságos és hatékony rendszerkiépítés érdekében (beleértve a biztonsági szelepeket és az átkapcsoló rendszereket) mindig engedélyezett szakembert kérjen fel a telepítésre és karbantartásra.</w:t>
      </w:r>
    </w:p>
    <w:p w:rsidR="00EC57BE" w:rsidRPr="00DF5AAB" w:rsidRDefault="00EC57BE" w:rsidP="00EC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5AA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 használjon nyílt lángot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DF5AAB">
        <w:rPr>
          <w:rFonts w:ascii="Times New Roman" w:eastAsia="Times New Roman" w:hAnsi="Times New Roman" w:cs="Times New Roman"/>
          <w:sz w:val="24"/>
          <w:szCs w:val="24"/>
          <w:lang w:eastAsia="hu-HU"/>
        </w:rPr>
        <w:t>ramszünet idején a gyertyák és petróleumlámpák használata növeli a tűzveszélyt; helyettük használjon elemes zseblámpát vagy akkumulátoros világítást. </w:t>
      </w:r>
    </w:p>
    <w:p w:rsidR="00EC57BE" w:rsidRPr="006222F5" w:rsidRDefault="00EC57BE" w:rsidP="00EC57B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biztonságos működés érdekében a kazánokat és a fűtési rendszereket rendszeresen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</w:t>
      </w: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llenőrizni és karbantartani</w:t>
      </w:r>
      <w:r w:rsidRPr="006222F5">
        <w:rPr>
          <w:rFonts w:ascii="Times New Roman" w:eastAsia="Times New Roman" w:hAnsi="Times New Roman" w:cs="Times New Roman"/>
          <w:sz w:val="24"/>
          <w:szCs w:val="24"/>
          <w:lang w:eastAsia="hu-HU"/>
        </w:rPr>
        <w:t>. </w:t>
      </w:r>
    </w:p>
    <w:p w:rsidR="00EC57BE" w:rsidRDefault="00EC57BE" w:rsidP="00EC57BE">
      <w:pPr>
        <w:pStyle w:val="NormlWeb"/>
      </w:pPr>
    </w:p>
    <w:p w:rsidR="00EC57BE" w:rsidRDefault="00EC57BE" w:rsidP="00EC57BE">
      <w:pPr>
        <w:pStyle w:val="NormlWeb"/>
      </w:pPr>
    </w:p>
    <w:p w:rsidR="00EC57BE" w:rsidRDefault="00EC57BE" w:rsidP="00EC57BE">
      <w:pPr>
        <w:pStyle w:val="Cmsor1"/>
        <w:rPr>
          <w:sz w:val="24"/>
          <w:szCs w:val="24"/>
        </w:rPr>
      </w:pPr>
    </w:p>
    <w:p w:rsidR="00EC57BE" w:rsidRDefault="00EC57BE" w:rsidP="00EC57BE">
      <w:pPr>
        <w:pStyle w:val="Cmsor1"/>
        <w:rPr>
          <w:sz w:val="24"/>
          <w:szCs w:val="24"/>
        </w:rPr>
      </w:pPr>
    </w:p>
    <w:p w:rsidR="00EC57BE" w:rsidRDefault="00EC57BE" w:rsidP="00EC57BE">
      <w:pPr>
        <w:pStyle w:val="Cmsor1"/>
        <w:spacing w:before="0" w:beforeAutospacing="0" w:after="120" w:afterAutospacing="0"/>
        <w:rPr>
          <w:sz w:val="24"/>
          <w:szCs w:val="24"/>
        </w:rPr>
      </w:pPr>
    </w:p>
    <w:sectPr w:rsidR="00EC5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E8" w:rsidRDefault="00853CE8">
      <w:pPr>
        <w:spacing w:after="0" w:line="240" w:lineRule="auto"/>
      </w:pPr>
      <w:r>
        <w:separator/>
      </w:r>
    </w:p>
  </w:endnote>
  <w:endnote w:type="continuationSeparator" w:id="0">
    <w:p w:rsidR="00853CE8" w:rsidRDefault="0085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59" w:rsidRDefault="00EC57BE">
    <w:pPr>
      <w:pStyle w:val="llb"/>
      <w:rPr>
        <w:rFonts w:ascii="Times New Roman" w:eastAsia="Times New Roman" w:hAnsi="Times New Roman" w:cs="Times New Roman"/>
        <w:sz w:val="24"/>
        <w:szCs w:val="24"/>
        <w:lang w:eastAsia="hu-HU"/>
      </w:rPr>
    </w:pPr>
    <w:r w:rsidRPr="00096D57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77432AE2" wp14:editId="66D11DC1">
          <wp:simplePos x="0" y="0"/>
          <wp:positionH relativeFrom="margin">
            <wp:posOffset>2638425</wp:posOffset>
          </wp:positionH>
          <wp:positionV relativeFrom="paragraph">
            <wp:posOffset>113665</wp:posOffset>
          </wp:positionV>
          <wp:extent cx="459740" cy="441325"/>
          <wp:effectExtent l="0" t="0" r="0" b="0"/>
          <wp:wrapSquare wrapText="bothSides"/>
          <wp:docPr id="9" name="Kép 9" descr="C:\Users\dominika.kohalmi\Pictures\otb_logo_felirat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ominika.kohalmi\Pictures\otb_logo_felirat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254A" w:rsidRDefault="00853CE8">
    <w:pPr>
      <w:pStyle w:val="llb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:rsidR="00CD254A" w:rsidRDefault="00853CE8">
    <w:pPr>
      <w:pStyle w:val="llb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:rsidR="00CD254A" w:rsidRDefault="00EC57BE">
    <w:pPr>
      <w:pStyle w:val="llb"/>
    </w:pPr>
    <w:r w:rsidRPr="00096D57">
      <w:rPr>
        <w:rFonts w:ascii="Times New Roman" w:eastAsia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6F667A" wp14:editId="6FBB4FB4">
              <wp:simplePos x="0" y="0"/>
              <wp:positionH relativeFrom="margin">
                <wp:align>center</wp:align>
              </wp:positionH>
              <wp:positionV relativeFrom="paragraph">
                <wp:posOffset>152400</wp:posOffset>
              </wp:positionV>
              <wp:extent cx="3577590" cy="264160"/>
              <wp:effectExtent l="0" t="0" r="22860" b="21590"/>
              <wp:wrapSquare wrapText="bothSides"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7590" cy="2641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254A" w:rsidRDefault="00EC57BE" w:rsidP="00CD25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E2583C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E2583C"/>
                            </w:rPr>
                            <w:t xml:space="preserve">Pest Vármegyei </w:t>
                          </w:r>
                          <w:r w:rsidRPr="00096D57">
                            <w:rPr>
                              <w:rFonts w:ascii="Times New Roman" w:hAnsi="Times New Roman" w:cs="Times New Roman"/>
                              <w:b/>
                              <w:i/>
                              <w:color w:val="E2583C"/>
                            </w:rPr>
                            <w:t>Tűz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color w:val="E2583C"/>
                            </w:rPr>
                            <w:t xml:space="preserve">megelőzési </w:t>
                          </w:r>
                          <w:r w:rsidRPr="00096D57">
                            <w:rPr>
                              <w:rFonts w:ascii="Times New Roman" w:hAnsi="Times New Roman" w:cs="Times New Roman"/>
                              <w:b/>
                              <w:i/>
                              <w:color w:val="E2583C"/>
                            </w:rPr>
                            <w:t>Bizottság</w:t>
                          </w:r>
                        </w:p>
                        <w:p w:rsidR="00CD254A" w:rsidRPr="00096D57" w:rsidRDefault="00853CE8" w:rsidP="00CD25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E2583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F66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0;margin-top:12pt;width:281.7pt;height:20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" fillcolor="white [3212]" strokecolor="white [3212]">
              <v:textbox>
                <w:txbxContent>
                  <w:p w:rsidR="00CD254A" w:rsidRDefault="00EC57BE" w:rsidP="00CD254A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E2583C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color w:val="E2583C"/>
                      </w:rPr>
                      <w:t xml:space="preserve">Pest Vármegyei </w:t>
                    </w:r>
                    <w:r w:rsidRPr="00096D57">
                      <w:rPr>
                        <w:rFonts w:ascii="Times New Roman" w:hAnsi="Times New Roman" w:cs="Times New Roman"/>
                        <w:b/>
                        <w:i/>
                        <w:color w:val="E2583C"/>
                      </w:rPr>
                      <w:t>Tűz</w:t>
                    </w:r>
                    <w:r>
                      <w:rPr>
                        <w:rFonts w:ascii="Times New Roman" w:hAnsi="Times New Roman" w:cs="Times New Roman"/>
                        <w:b/>
                        <w:i/>
                        <w:color w:val="E2583C"/>
                      </w:rPr>
                      <w:t xml:space="preserve">megelőzési </w:t>
                    </w:r>
                    <w:r w:rsidRPr="00096D57">
                      <w:rPr>
                        <w:rFonts w:ascii="Times New Roman" w:hAnsi="Times New Roman" w:cs="Times New Roman"/>
                        <w:b/>
                        <w:i/>
                        <w:color w:val="E2583C"/>
                      </w:rPr>
                      <w:t>Bizottság</w:t>
                    </w:r>
                  </w:p>
                  <w:p w:rsidR="00CD254A" w:rsidRPr="00096D57" w:rsidRDefault="00EC57BE" w:rsidP="00CD254A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E2583C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E8" w:rsidRDefault="00853CE8">
      <w:pPr>
        <w:spacing w:after="0" w:line="240" w:lineRule="auto"/>
      </w:pPr>
      <w:r>
        <w:separator/>
      </w:r>
    </w:p>
  </w:footnote>
  <w:footnote w:type="continuationSeparator" w:id="0">
    <w:p w:rsidR="00853CE8" w:rsidRDefault="0085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59" w:rsidRPr="00634F59" w:rsidRDefault="00EC57BE" w:rsidP="00634F5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6EBC2D8" wp14:editId="6D9E9190">
          <wp:simplePos x="0" y="0"/>
          <wp:positionH relativeFrom="margin">
            <wp:posOffset>2152650</wp:posOffset>
          </wp:positionH>
          <wp:positionV relativeFrom="paragraph">
            <wp:posOffset>-191135</wp:posOffset>
          </wp:positionV>
          <wp:extent cx="1076325" cy="1096010"/>
          <wp:effectExtent l="0" t="0" r="9525" b="8890"/>
          <wp:wrapSquare wrapText="bothSides"/>
          <wp:docPr id="8" name="Kép 8" descr="L:\Pest MKI\Dokumentumok\HIVATAL\ZÜMI\Logók\okfvektoroslogo másol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est MKI\Dokumentumok\HIVATAL\ZÜMI\Logók\okfvektoroslogo másol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63FC7"/>
    <w:multiLevelType w:val="multilevel"/>
    <w:tmpl w:val="D41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8A2D7C"/>
    <w:multiLevelType w:val="multilevel"/>
    <w:tmpl w:val="7272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E"/>
    <w:rsid w:val="002462C5"/>
    <w:rsid w:val="00853CE8"/>
    <w:rsid w:val="00E309BC"/>
    <w:rsid w:val="00EC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C6E8-0E56-481A-970F-2E17CA36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7BE"/>
  </w:style>
  <w:style w:type="paragraph" w:styleId="Cmsor1">
    <w:name w:val="heading 1"/>
    <w:basedOn w:val="Norml"/>
    <w:link w:val="Cmsor1Char"/>
    <w:uiPriority w:val="9"/>
    <w:qFormat/>
    <w:rsid w:val="00EC5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57B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C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57BE"/>
  </w:style>
  <w:style w:type="paragraph" w:styleId="llb">
    <w:name w:val="footer"/>
    <w:basedOn w:val="Norml"/>
    <w:link w:val="llbChar"/>
    <w:uiPriority w:val="99"/>
    <w:unhideWhenUsed/>
    <w:rsid w:val="00EC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57BE"/>
  </w:style>
  <w:style w:type="paragraph" w:styleId="NormlWeb">
    <w:name w:val="Normal (Web)"/>
    <w:basedOn w:val="Norml"/>
    <w:uiPriority w:val="99"/>
    <w:unhideWhenUsed/>
    <w:rsid w:val="00EC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C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byEWZD5zBM&amp;t=24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Némethy Zita Gabriella</dc:creator>
  <cp:keywords/>
  <dc:description/>
  <cp:lastModifiedBy>Török Antal</cp:lastModifiedBy>
  <cp:revision>2</cp:revision>
  <dcterms:created xsi:type="dcterms:W3CDTF">2026-02-10T10:44:00Z</dcterms:created>
  <dcterms:modified xsi:type="dcterms:W3CDTF">2026-02-10T10:44:00Z</dcterms:modified>
</cp:coreProperties>
</file>